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06DEA" w14:textId="77777777" w:rsidR="00500B78" w:rsidRDefault="00000000">
      <w:pPr>
        <w:pStyle w:val="Textoindependiente"/>
        <w:ind w:left="2302"/>
        <w:rPr>
          <w:rFonts w:ascii="Times New Roman"/>
          <w:sz w:val="20"/>
        </w:rPr>
      </w:pPr>
      <w:r>
        <w:rPr>
          <w:rFonts w:ascii="Times New Roman"/>
          <w:noProof/>
          <w:sz w:val="20"/>
        </w:rPr>
        <w:drawing>
          <wp:inline distT="0" distB="0" distL="0" distR="0" wp14:anchorId="1EB393B5" wp14:editId="6A3647F0">
            <wp:extent cx="2610397" cy="33061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610397" cy="330612"/>
                    </a:xfrm>
                    <a:prstGeom prst="rect">
                      <a:avLst/>
                    </a:prstGeom>
                  </pic:spPr>
                </pic:pic>
              </a:graphicData>
            </a:graphic>
          </wp:inline>
        </w:drawing>
      </w:r>
    </w:p>
    <w:p w14:paraId="30B59CB9" w14:textId="77777777" w:rsidR="00500B78" w:rsidRDefault="00500B78">
      <w:pPr>
        <w:pStyle w:val="Textoindependiente"/>
        <w:ind w:left="0"/>
        <w:rPr>
          <w:rFonts w:ascii="Times New Roman"/>
        </w:rPr>
      </w:pPr>
    </w:p>
    <w:p w14:paraId="424A4291" w14:textId="77777777" w:rsidR="00500B78" w:rsidRDefault="00500B78">
      <w:pPr>
        <w:pStyle w:val="Textoindependiente"/>
        <w:spacing w:before="57"/>
        <w:ind w:left="0"/>
        <w:rPr>
          <w:rFonts w:ascii="Times New Roman"/>
        </w:rPr>
      </w:pPr>
    </w:p>
    <w:p w14:paraId="35E89AF4" w14:textId="582FC2EC" w:rsidR="00500B78" w:rsidRDefault="00381F08">
      <w:pPr>
        <w:pStyle w:val="Ttulo1"/>
        <w:spacing w:before="1"/>
        <w:ind w:left="2214" w:right="2076"/>
        <w:jc w:val="center"/>
      </w:pPr>
      <w:r>
        <w:t>IRURTZUN, RECUPERA EL CETRO 15 AÑOS DESPUÉS</w:t>
      </w:r>
    </w:p>
    <w:p w14:paraId="378D5A28" w14:textId="434F393A" w:rsidR="00500B78" w:rsidRDefault="00381F08">
      <w:pPr>
        <w:spacing w:before="117"/>
        <w:ind w:left="194" w:right="54"/>
        <w:jc w:val="center"/>
        <w:rPr>
          <w:rFonts w:ascii="Arial" w:hAnsi="Arial"/>
          <w:i/>
          <w:sz w:val="24"/>
        </w:rPr>
      </w:pPr>
      <w:proofErr w:type="spellStart"/>
      <w:r>
        <w:rPr>
          <w:rFonts w:ascii="Arial" w:hAnsi="Arial"/>
          <w:i/>
          <w:sz w:val="24"/>
        </w:rPr>
        <w:t>Iosu</w:t>
      </w:r>
      <w:proofErr w:type="spellEnd"/>
      <w:r>
        <w:rPr>
          <w:rFonts w:ascii="Arial" w:hAnsi="Arial"/>
          <w:i/>
          <w:sz w:val="24"/>
        </w:rPr>
        <w:t xml:space="preserve"> </w:t>
      </w:r>
      <w:proofErr w:type="spellStart"/>
      <w:r>
        <w:rPr>
          <w:rFonts w:ascii="Arial" w:hAnsi="Arial"/>
          <w:i/>
          <w:sz w:val="24"/>
        </w:rPr>
        <w:t>Igoa</w:t>
      </w:r>
      <w:proofErr w:type="spellEnd"/>
      <w:r>
        <w:rPr>
          <w:rFonts w:ascii="Arial" w:hAnsi="Arial"/>
          <w:i/>
          <w:sz w:val="24"/>
        </w:rPr>
        <w:t xml:space="preserve"> y Aarón Arbizu devuelven a la vitrina del club </w:t>
      </w:r>
      <w:proofErr w:type="spellStart"/>
      <w:r>
        <w:rPr>
          <w:rFonts w:ascii="Arial" w:hAnsi="Arial"/>
          <w:i/>
          <w:sz w:val="24"/>
        </w:rPr>
        <w:t>Irurtzun</w:t>
      </w:r>
      <w:proofErr w:type="spellEnd"/>
      <w:r>
        <w:rPr>
          <w:rFonts w:ascii="Arial" w:hAnsi="Arial"/>
          <w:i/>
          <w:sz w:val="24"/>
        </w:rPr>
        <w:t xml:space="preserve"> el título de campeón del Parejas de Navarra tras vencer a Canabal-Oscoz (</w:t>
      </w:r>
      <w:proofErr w:type="spellStart"/>
      <w:r>
        <w:rPr>
          <w:rFonts w:ascii="Arial" w:hAnsi="Arial"/>
          <w:i/>
          <w:sz w:val="24"/>
        </w:rPr>
        <w:t>Oberena</w:t>
      </w:r>
      <w:proofErr w:type="spellEnd"/>
      <w:r>
        <w:rPr>
          <w:rFonts w:ascii="Arial" w:hAnsi="Arial"/>
          <w:i/>
          <w:sz w:val="24"/>
        </w:rPr>
        <w:t>) por 22-21 en una épica final vivida en el abarrotado frontón Labrit</w:t>
      </w:r>
    </w:p>
    <w:p w14:paraId="44C8905D" w14:textId="77777777" w:rsidR="00500B78" w:rsidRDefault="00500B78">
      <w:pPr>
        <w:pStyle w:val="Textoindependiente"/>
        <w:spacing w:before="120"/>
        <w:ind w:left="0"/>
        <w:rPr>
          <w:rFonts w:ascii="Arial"/>
          <w:i/>
        </w:rPr>
      </w:pPr>
    </w:p>
    <w:p w14:paraId="5D5725D6" w14:textId="3D8590FC" w:rsidR="00500B78" w:rsidRDefault="00000000">
      <w:pPr>
        <w:pStyle w:val="Ttulo1"/>
      </w:pPr>
      <w:r>
        <w:t>Pamplona-Iruña,</w:t>
      </w:r>
      <w:r>
        <w:rPr>
          <w:spacing w:val="-6"/>
        </w:rPr>
        <w:t xml:space="preserve"> </w:t>
      </w:r>
      <w:r w:rsidR="00381F08">
        <w:t>20</w:t>
      </w:r>
      <w:r>
        <w:rPr>
          <w:spacing w:val="-3"/>
        </w:rPr>
        <w:t xml:space="preserve"> </w:t>
      </w:r>
      <w:r>
        <w:t>de</w:t>
      </w:r>
      <w:r>
        <w:rPr>
          <w:spacing w:val="-3"/>
        </w:rPr>
        <w:t xml:space="preserve"> </w:t>
      </w:r>
      <w:r>
        <w:t>diciembre</w:t>
      </w:r>
      <w:r>
        <w:rPr>
          <w:spacing w:val="-4"/>
        </w:rPr>
        <w:t xml:space="preserve"> </w:t>
      </w:r>
      <w:r>
        <w:t>de</w:t>
      </w:r>
      <w:r>
        <w:rPr>
          <w:spacing w:val="-3"/>
        </w:rPr>
        <w:t xml:space="preserve"> </w:t>
      </w:r>
      <w:r>
        <w:rPr>
          <w:spacing w:val="-4"/>
        </w:rPr>
        <w:t>2024</w:t>
      </w:r>
    </w:p>
    <w:p w14:paraId="4F982411" w14:textId="361E15CA" w:rsidR="00381F08" w:rsidRDefault="00381F08">
      <w:pPr>
        <w:pStyle w:val="Textoindependiente"/>
        <w:tabs>
          <w:tab w:val="left" w:pos="1558"/>
        </w:tabs>
        <w:spacing w:line="275" w:lineRule="exact"/>
      </w:pPr>
      <w:proofErr w:type="spellStart"/>
      <w:r>
        <w:t>Iosu</w:t>
      </w:r>
      <w:proofErr w:type="spellEnd"/>
      <w:r>
        <w:t xml:space="preserve"> </w:t>
      </w:r>
      <w:proofErr w:type="spellStart"/>
      <w:r>
        <w:t>Igoa</w:t>
      </w:r>
      <w:proofErr w:type="spellEnd"/>
      <w:r>
        <w:t xml:space="preserve"> y Aarón Arbizu han rendido el frontón Labrit a sus pies tras proclamarse campeones de la máxima categoría del Parejas de Navarra tras protagonizar una apoteósica final que se ha decidido en un suspiro (22-21), después de que un extenuado </w:t>
      </w:r>
      <w:proofErr w:type="spellStart"/>
      <w:r>
        <w:t>Peio</w:t>
      </w:r>
      <w:proofErr w:type="spellEnd"/>
      <w:r>
        <w:t xml:space="preserve"> Oscoz no haya podido llevar a buena una volea que ha dado pie a una auténtica ovación </w:t>
      </w:r>
      <w:r w:rsidR="00F8265F">
        <w:t>por parte</w:t>
      </w:r>
      <w:r>
        <w:t xml:space="preserve"> </w:t>
      </w:r>
      <w:r w:rsidR="00F8265F">
        <w:t>de un público que ha desbordado ‘La Bombonera’ pamplonesa.</w:t>
      </w:r>
    </w:p>
    <w:p w14:paraId="294F60FE" w14:textId="77777777" w:rsidR="00F8265F" w:rsidRDefault="00F8265F">
      <w:pPr>
        <w:pStyle w:val="Textoindependiente"/>
        <w:tabs>
          <w:tab w:val="left" w:pos="1558"/>
        </w:tabs>
        <w:spacing w:line="275" w:lineRule="exact"/>
      </w:pPr>
    </w:p>
    <w:p w14:paraId="675436BE" w14:textId="77777777" w:rsidR="00F8265F" w:rsidRDefault="00F8265F">
      <w:pPr>
        <w:pStyle w:val="Textoindependiente"/>
        <w:tabs>
          <w:tab w:val="left" w:pos="1558"/>
        </w:tabs>
        <w:spacing w:line="275" w:lineRule="exact"/>
      </w:pPr>
      <w:proofErr w:type="spellStart"/>
      <w:r>
        <w:t>Igoa</w:t>
      </w:r>
      <w:proofErr w:type="spellEnd"/>
      <w:r>
        <w:t xml:space="preserve"> y Arbizu, </w:t>
      </w:r>
      <w:proofErr w:type="spellStart"/>
      <w:r>
        <w:t>exprofesional</w:t>
      </w:r>
      <w:proofErr w:type="spellEnd"/>
      <w:r>
        <w:t xml:space="preserve"> de Aspe hasta hace apenas diez meses, han tenido que bregar de lo lindo para hacerse con la victoria en un encuentro totalmente igualado y en el que las escasas diferencias de dos tantos no han sido suficientes para garantizar el triunfo, ni siquiera cuando se han colocado 20-18 en el marcador. Han tratado de abrir la herida en la zaga de la dupla de </w:t>
      </w:r>
      <w:proofErr w:type="spellStart"/>
      <w:r>
        <w:t>Oberena</w:t>
      </w:r>
      <w:proofErr w:type="spellEnd"/>
      <w:r>
        <w:t xml:space="preserve">, pero </w:t>
      </w:r>
      <w:proofErr w:type="spellStart"/>
      <w:r>
        <w:t>Peio</w:t>
      </w:r>
      <w:proofErr w:type="spellEnd"/>
      <w:r>
        <w:t xml:space="preserve"> Oscoz, campeón de Segunda en la pasada edición, ha aguantado carros y carretas hasta las últimas consecuencias. Sin embargo, ha sido su compañero Oían Canabal quien ha firmado una actuación sobresaliente, para enmarcar, en todas las facetas del juego, siendo un auténtico desquicio para los de </w:t>
      </w:r>
      <w:proofErr w:type="spellStart"/>
      <w:r>
        <w:t>Irurtzun</w:t>
      </w:r>
      <w:proofErr w:type="spellEnd"/>
      <w:r>
        <w:t>.</w:t>
      </w:r>
    </w:p>
    <w:p w14:paraId="0DE11368" w14:textId="77777777" w:rsidR="00F8265F" w:rsidRDefault="00F8265F">
      <w:pPr>
        <w:pStyle w:val="Textoindependiente"/>
        <w:tabs>
          <w:tab w:val="left" w:pos="1558"/>
        </w:tabs>
        <w:spacing w:line="275" w:lineRule="exact"/>
      </w:pPr>
    </w:p>
    <w:p w14:paraId="16A2E684" w14:textId="77777777" w:rsidR="000317DE" w:rsidRDefault="00F8265F" w:rsidP="00F8265F">
      <w:pPr>
        <w:pStyle w:val="Textoindependiente"/>
        <w:tabs>
          <w:tab w:val="left" w:pos="1558"/>
        </w:tabs>
        <w:spacing w:line="275" w:lineRule="exact"/>
      </w:pPr>
      <w:r>
        <w:t xml:space="preserve">Sin embargo, </w:t>
      </w:r>
      <w:proofErr w:type="spellStart"/>
      <w:r>
        <w:t>Igoa</w:t>
      </w:r>
      <w:proofErr w:type="spellEnd"/>
      <w:r>
        <w:t xml:space="preserve">-Arbizu no han cambiado de rumbo hasta devolver a la vitrina del club </w:t>
      </w:r>
      <w:proofErr w:type="spellStart"/>
      <w:r>
        <w:t>Irurtzun</w:t>
      </w:r>
      <w:proofErr w:type="spellEnd"/>
      <w:r>
        <w:t xml:space="preserve"> la txapela del Parejas Navarro de</w:t>
      </w:r>
      <w:r w:rsidR="000317DE">
        <w:t xml:space="preserve"> Primera</w:t>
      </w:r>
      <w:r>
        <w:t xml:space="preserve"> quince años después de que </w:t>
      </w:r>
      <w:r w:rsidR="00381F08" w:rsidRPr="00381F08">
        <w:t xml:space="preserve">Ollo-Etxeberria </w:t>
      </w:r>
      <w:r>
        <w:t>lograsen esta gesta</w:t>
      </w:r>
      <w:r w:rsidR="00381F08">
        <w:t xml:space="preserve"> en 2009</w:t>
      </w:r>
      <w:r>
        <w:t xml:space="preserve">. </w:t>
      </w:r>
    </w:p>
    <w:p w14:paraId="6AE39E03" w14:textId="77777777" w:rsidR="000317DE" w:rsidRDefault="000317DE" w:rsidP="00F8265F">
      <w:pPr>
        <w:pStyle w:val="Textoindependiente"/>
        <w:tabs>
          <w:tab w:val="left" w:pos="1558"/>
        </w:tabs>
        <w:spacing w:line="275" w:lineRule="exact"/>
      </w:pPr>
    </w:p>
    <w:p w14:paraId="571670F8" w14:textId="6873312C" w:rsidR="00381F08" w:rsidRDefault="00F8265F" w:rsidP="00F8265F">
      <w:pPr>
        <w:pStyle w:val="Textoindependiente"/>
        <w:tabs>
          <w:tab w:val="left" w:pos="1558"/>
        </w:tabs>
        <w:spacing w:line="275" w:lineRule="exact"/>
      </w:pPr>
      <w:r>
        <w:t xml:space="preserve">El club </w:t>
      </w:r>
      <w:proofErr w:type="spellStart"/>
      <w:r>
        <w:t>Irurtzun</w:t>
      </w:r>
      <w:proofErr w:type="spellEnd"/>
      <w:r>
        <w:t xml:space="preserve"> que dirige Miguel Beraza se ha marchado doblemente contento del Labrit </w:t>
      </w:r>
      <w:r w:rsidR="000317DE">
        <w:t>ya que también Salcedo-</w:t>
      </w:r>
      <w:proofErr w:type="spellStart"/>
      <w:r w:rsidR="000317DE">
        <w:t>Lazkoz</w:t>
      </w:r>
      <w:proofErr w:type="spellEnd"/>
      <w:r w:rsidR="000317DE">
        <w:t xml:space="preserve"> se han alzado con el título de Segunda de forma cómoda y con total dominio</w:t>
      </w:r>
      <w:r w:rsidR="000317DE">
        <w:t xml:space="preserve"> (22-9)</w:t>
      </w:r>
      <w:r w:rsidR="000317DE">
        <w:t xml:space="preserve"> ante unos desdibujados Sánchez-Murillo, del club </w:t>
      </w:r>
      <w:proofErr w:type="spellStart"/>
      <w:r w:rsidR="000317DE">
        <w:t>Ultzama-Buruzgain</w:t>
      </w:r>
      <w:proofErr w:type="spellEnd"/>
      <w:r w:rsidR="000317DE">
        <w:t xml:space="preserve">. Por su parte, la Peña </w:t>
      </w:r>
      <w:proofErr w:type="spellStart"/>
      <w:r w:rsidR="000317DE">
        <w:t>Pelotazale</w:t>
      </w:r>
      <w:proofErr w:type="spellEnd"/>
      <w:r w:rsidR="000317DE">
        <w:t xml:space="preserve"> de San Sebastián se ha llevado la txapela del Parejas de Tercera gracias al holgado triunfo de Tirado-</w:t>
      </w:r>
      <w:proofErr w:type="spellStart"/>
      <w:r w:rsidR="000317DE">
        <w:t>Lizarraga</w:t>
      </w:r>
      <w:proofErr w:type="spellEnd"/>
      <w:r w:rsidR="000317DE">
        <w:t xml:space="preserve"> frente a la dupla del club San Miguel Lander-Ruiz de Larramendi (9-22).</w:t>
      </w:r>
    </w:p>
    <w:p w14:paraId="21E92DAD" w14:textId="77777777" w:rsidR="000317DE" w:rsidRDefault="000317DE" w:rsidP="00F8265F">
      <w:pPr>
        <w:pStyle w:val="Textoindependiente"/>
        <w:tabs>
          <w:tab w:val="left" w:pos="1558"/>
        </w:tabs>
        <w:spacing w:line="275" w:lineRule="exact"/>
      </w:pPr>
    </w:p>
    <w:p w14:paraId="0F6D9CF6" w14:textId="2E202AB6" w:rsidR="000317DE" w:rsidRDefault="000317DE" w:rsidP="00F8265F">
      <w:pPr>
        <w:pStyle w:val="Textoindependiente"/>
        <w:tabs>
          <w:tab w:val="left" w:pos="1558"/>
        </w:tabs>
        <w:spacing w:line="275" w:lineRule="exact"/>
      </w:pPr>
      <w:r>
        <w:t>Asimismo, la Federación Navarra de Pelota Vasca ha aprovechado la jornada de hoy para hacer entrega de diplomas al centenar de pelotaris campeones de grupo en los Juegos Deportivos de Navarra, en la modalidad mano individual.</w:t>
      </w:r>
    </w:p>
    <w:p w14:paraId="0E7CCD0D" w14:textId="77777777" w:rsidR="00500B78" w:rsidRDefault="00500B78">
      <w:pPr>
        <w:pStyle w:val="Textoindependiente"/>
        <w:ind w:left="0"/>
        <w:rPr>
          <w:sz w:val="16"/>
        </w:rPr>
      </w:pPr>
    </w:p>
    <w:p w14:paraId="64D31262" w14:textId="77777777" w:rsidR="00500B78" w:rsidRDefault="00500B78">
      <w:pPr>
        <w:pStyle w:val="Textoindependiente"/>
        <w:ind w:left="0"/>
        <w:rPr>
          <w:sz w:val="16"/>
        </w:rPr>
      </w:pPr>
    </w:p>
    <w:p w14:paraId="10752F51" w14:textId="77777777" w:rsidR="00500B78" w:rsidRDefault="00500B78">
      <w:pPr>
        <w:pStyle w:val="Textoindependiente"/>
        <w:ind w:left="0"/>
        <w:rPr>
          <w:sz w:val="16"/>
        </w:rPr>
      </w:pPr>
    </w:p>
    <w:p w14:paraId="7AA4F79C" w14:textId="77777777" w:rsidR="00500B78" w:rsidRDefault="00500B78">
      <w:pPr>
        <w:pStyle w:val="Textoindependiente"/>
        <w:spacing w:before="8"/>
        <w:ind w:left="0"/>
        <w:rPr>
          <w:sz w:val="16"/>
        </w:rPr>
      </w:pPr>
    </w:p>
    <w:p w14:paraId="25BC1CED" w14:textId="77777777" w:rsidR="00500B78" w:rsidRDefault="00000000">
      <w:pPr>
        <w:spacing w:line="183" w:lineRule="exact"/>
        <w:ind w:left="194" w:right="58"/>
        <w:jc w:val="center"/>
        <w:rPr>
          <w:rFonts w:ascii="Arial" w:hAnsi="Arial"/>
          <w:b/>
          <w:sz w:val="16"/>
        </w:rPr>
      </w:pPr>
      <w:r>
        <w:rPr>
          <w:rFonts w:ascii="Arial" w:hAnsi="Arial"/>
          <w:b/>
          <w:color w:val="3B3838"/>
          <w:sz w:val="16"/>
        </w:rPr>
        <w:t>Federación</w:t>
      </w:r>
      <w:r>
        <w:rPr>
          <w:rFonts w:ascii="Arial" w:hAnsi="Arial"/>
          <w:b/>
          <w:color w:val="3B3838"/>
          <w:spacing w:val="-4"/>
          <w:sz w:val="16"/>
        </w:rPr>
        <w:t xml:space="preserve"> </w:t>
      </w:r>
      <w:r>
        <w:rPr>
          <w:rFonts w:ascii="Arial" w:hAnsi="Arial"/>
          <w:b/>
          <w:color w:val="3B3838"/>
          <w:sz w:val="16"/>
        </w:rPr>
        <w:t>Navarra</w:t>
      </w:r>
      <w:r>
        <w:rPr>
          <w:rFonts w:ascii="Arial" w:hAnsi="Arial"/>
          <w:b/>
          <w:color w:val="3B3838"/>
          <w:spacing w:val="-4"/>
          <w:sz w:val="16"/>
        </w:rPr>
        <w:t xml:space="preserve"> </w:t>
      </w:r>
      <w:r>
        <w:rPr>
          <w:rFonts w:ascii="Arial" w:hAnsi="Arial"/>
          <w:b/>
          <w:color w:val="3B3838"/>
          <w:sz w:val="16"/>
        </w:rPr>
        <w:t>de</w:t>
      </w:r>
      <w:r>
        <w:rPr>
          <w:rFonts w:ascii="Arial" w:hAnsi="Arial"/>
          <w:b/>
          <w:color w:val="3B3838"/>
          <w:spacing w:val="-4"/>
          <w:sz w:val="16"/>
        </w:rPr>
        <w:t xml:space="preserve"> </w:t>
      </w:r>
      <w:r>
        <w:rPr>
          <w:rFonts w:ascii="Arial" w:hAnsi="Arial"/>
          <w:b/>
          <w:color w:val="3B3838"/>
          <w:sz w:val="16"/>
        </w:rPr>
        <w:t>Pelota</w:t>
      </w:r>
      <w:r>
        <w:rPr>
          <w:rFonts w:ascii="Arial" w:hAnsi="Arial"/>
          <w:b/>
          <w:color w:val="3B3838"/>
          <w:spacing w:val="-5"/>
          <w:sz w:val="16"/>
        </w:rPr>
        <w:t xml:space="preserve"> </w:t>
      </w:r>
      <w:r>
        <w:rPr>
          <w:rFonts w:ascii="Arial" w:hAnsi="Arial"/>
          <w:b/>
          <w:color w:val="3B3838"/>
          <w:sz w:val="16"/>
        </w:rPr>
        <w:t>Vasca</w:t>
      </w:r>
      <w:r>
        <w:rPr>
          <w:rFonts w:ascii="Arial" w:hAnsi="Arial"/>
          <w:b/>
          <w:color w:val="3B3838"/>
          <w:spacing w:val="-4"/>
          <w:sz w:val="16"/>
        </w:rPr>
        <w:t xml:space="preserve"> </w:t>
      </w:r>
      <w:r>
        <w:rPr>
          <w:rFonts w:ascii="Arial" w:hAnsi="Arial"/>
          <w:b/>
          <w:color w:val="3B3838"/>
          <w:sz w:val="16"/>
        </w:rPr>
        <w:t>–</w:t>
      </w:r>
      <w:r>
        <w:rPr>
          <w:rFonts w:ascii="Arial" w:hAnsi="Arial"/>
          <w:b/>
          <w:color w:val="3B3838"/>
          <w:spacing w:val="-4"/>
          <w:sz w:val="16"/>
        </w:rPr>
        <w:t xml:space="preserve"> </w:t>
      </w:r>
      <w:proofErr w:type="spellStart"/>
      <w:r>
        <w:rPr>
          <w:rFonts w:ascii="Arial" w:hAnsi="Arial"/>
          <w:b/>
          <w:color w:val="3B3838"/>
          <w:sz w:val="16"/>
        </w:rPr>
        <w:t>Nafarroako</w:t>
      </w:r>
      <w:proofErr w:type="spellEnd"/>
      <w:r>
        <w:rPr>
          <w:rFonts w:ascii="Arial" w:hAnsi="Arial"/>
          <w:b/>
          <w:color w:val="3B3838"/>
          <w:spacing w:val="-5"/>
          <w:sz w:val="16"/>
        </w:rPr>
        <w:t xml:space="preserve"> </w:t>
      </w:r>
      <w:proofErr w:type="spellStart"/>
      <w:r>
        <w:rPr>
          <w:rFonts w:ascii="Arial" w:hAnsi="Arial"/>
          <w:b/>
          <w:color w:val="3B3838"/>
          <w:sz w:val="16"/>
        </w:rPr>
        <w:t>Euskal</w:t>
      </w:r>
      <w:proofErr w:type="spellEnd"/>
      <w:r>
        <w:rPr>
          <w:rFonts w:ascii="Arial" w:hAnsi="Arial"/>
          <w:b/>
          <w:color w:val="3B3838"/>
          <w:spacing w:val="-4"/>
          <w:sz w:val="16"/>
        </w:rPr>
        <w:t xml:space="preserve"> </w:t>
      </w:r>
      <w:r>
        <w:rPr>
          <w:rFonts w:ascii="Arial" w:hAnsi="Arial"/>
          <w:b/>
          <w:color w:val="3B3838"/>
          <w:sz w:val="16"/>
        </w:rPr>
        <w:t>Pilota</w:t>
      </w:r>
      <w:r>
        <w:rPr>
          <w:rFonts w:ascii="Arial" w:hAnsi="Arial"/>
          <w:b/>
          <w:color w:val="3B3838"/>
          <w:spacing w:val="-4"/>
          <w:sz w:val="16"/>
        </w:rPr>
        <w:t xml:space="preserve"> </w:t>
      </w:r>
      <w:proofErr w:type="spellStart"/>
      <w:r>
        <w:rPr>
          <w:rFonts w:ascii="Arial" w:hAnsi="Arial"/>
          <w:b/>
          <w:color w:val="3B3838"/>
          <w:spacing w:val="-2"/>
          <w:sz w:val="16"/>
        </w:rPr>
        <w:t>Federakuntza</w:t>
      </w:r>
      <w:proofErr w:type="spellEnd"/>
    </w:p>
    <w:p w14:paraId="3CAE7050" w14:textId="77777777" w:rsidR="00500B78" w:rsidRDefault="00000000">
      <w:pPr>
        <w:ind w:left="2214" w:right="2071"/>
        <w:jc w:val="center"/>
        <w:rPr>
          <w:sz w:val="16"/>
        </w:rPr>
      </w:pPr>
      <w:r>
        <w:rPr>
          <w:color w:val="3B3838"/>
          <w:sz w:val="16"/>
        </w:rPr>
        <w:t>Frontón</w:t>
      </w:r>
      <w:r>
        <w:rPr>
          <w:color w:val="3B3838"/>
          <w:spacing w:val="-5"/>
          <w:sz w:val="16"/>
        </w:rPr>
        <w:t xml:space="preserve"> </w:t>
      </w:r>
      <w:r>
        <w:rPr>
          <w:color w:val="3B3838"/>
          <w:sz w:val="16"/>
        </w:rPr>
        <w:t>Labrit.</w:t>
      </w:r>
      <w:r>
        <w:rPr>
          <w:color w:val="3B3838"/>
          <w:spacing w:val="-5"/>
          <w:sz w:val="16"/>
        </w:rPr>
        <w:t xml:space="preserve"> </w:t>
      </w:r>
      <w:r>
        <w:rPr>
          <w:color w:val="3B3838"/>
          <w:sz w:val="16"/>
        </w:rPr>
        <w:t>Juan</w:t>
      </w:r>
      <w:r>
        <w:rPr>
          <w:color w:val="3B3838"/>
          <w:spacing w:val="-5"/>
          <w:sz w:val="16"/>
        </w:rPr>
        <w:t xml:space="preserve"> </w:t>
      </w:r>
      <w:r>
        <w:rPr>
          <w:color w:val="3B3838"/>
          <w:sz w:val="16"/>
        </w:rPr>
        <w:t>de</w:t>
      </w:r>
      <w:r>
        <w:rPr>
          <w:color w:val="3B3838"/>
          <w:spacing w:val="-5"/>
          <w:sz w:val="16"/>
        </w:rPr>
        <w:t xml:space="preserve"> </w:t>
      </w:r>
      <w:r>
        <w:rPr>
          <w:color w:val="3B3838"/>
          <w:sz w:val="16"/>
        </w:rPr>
        <w:t>Labrit,</w:t>
      </w:r>
      <w:r>
        <w:rPr>
          <w:color w:val="3B3838"/>
          <w:spacing w:val="-5"/>
          <w:sz w:val="16"/>
        </w:rPr>
        <w:t xml:space="preserve"> </w:t>
      </w:r>
      <w:r>
        <w:rPr>
          <w:color w:val="3B3838"/>
          <w:sz w:val="16"/>
        </w:rPr>
        <w:t>s/n</w:t>
      </w:r>
      <w:r>
        <w:rPr>
          <w:color w:val="3B3838"/>
          <w:spacing w:val="-5"/>
          <w:sz w:val="16"/>
        </w:rPr>
        <w:t xml:space="preserve"> </w:t>
      </w:r>
      <w:r>
        <w:rPr>
          <w:color w:val="3B3838"/>
          <w:sz w:val="16"/>
        </w:rPr>
        <w:t>31001</w:t>
      </w:r>
      <w:r>
        <w:rPr>
          <w:color w:val="3B3838"/>
          <w:spacing w:val="-5"/>
          <w:sz w:val="16"/>
        </w:rPr>
        <w:t xml:space="preserve"> </w:t>
      </w:r>
      <w:r>
        <w:rPr>
          <w:color w:val="3B3838"/>
          <w:sz w:val="16"/>
        </w:rPr>
        <w:t>(Pamplona) Teléfono: 948 22 60 75 Fax: 948 21 36 73</w:t>
      </w:r>
    </w:p>
    <w:p w14:paraId="0B177A18" w14:textId="77777777" w:rsidR="00500B78" w:rsidRDefault="00000000">
      <w:pPr>
        <w:spacing w:before="1"/>
        <w:ind w:left="194" w:right="58"/>
        <w:jc w:val="center"/>
        <w:rPr>
          <w:sz w:val="16"/>
        </w:rPr>
      </w:pPr>
      <w:r>
        <w:rPr>
          <w:color w:val="3B3838"/>
          <w:sz w:val="16"/>
        </w:rPr>
        <w:t>E-mail:</w:t>
      </w:r>
      <w:r>
        <w:rPr>
          <w:color w:val="3B3838"/>
          <w:spacing w:val="-3"/>
          <w:sz w:val="16"/>
        </w:rPr>
        <w:t xml:space="preserve"> </w:t>
      </w:r>
      <w:hyperlink r:id="rId5">
        <w:r>
          <w:rPr>
            <w:color w:val="0563C1"/>
            <w:spacing w:val="-2"/>
            <w:sz w:val="16"/>
            <w:u w:val="single" w:color="0563C1"/>
          </w:rPr>
          <w:t>fnp@fnpelota.com</w:t>
        </w:r>
      </w:hyperlink>
    </w:p>
    <w:sectPr w:rsidR="00500B78">
      <w:type w:val="continuous"/>
      <w:pgSz w:w="11900" w:h="16840"/>
      <w:pgMar w:top="800" w:right="1700"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00B78"/>
    <w:rsid w:val="000317DE"/>
    <w:rsid w:val="00381F08"/>
    <w:rsid w:val="00500B78"/>
    <w:rsid w:val="006D213B"/>
    <w:rsid w:val="00F82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CBDB"/>
  <w15:docId w15:val="{BD190B07-3B65-4012-AA0B-6745923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4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0"/>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np@fnpelot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saioa</dc:creator>
  <cp:lastModifiedBy>Iñaki Urbina San Martín</cp:lastModifiedBy>
  <cp:revision>2</cp:revision>
  <dcterms:created xsi:type="dcterms:W3CDTF">2024-12-20T21:53:00Z</dcterms:created>
  <dcterms:modified xsi:type="dcterms:W3CDTF">2024-12-20T21:53:00Z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LastSaved">
    <vt:filetime>2024-12-20T00:00:00Z</vt:filetime>
  </property>
  <property fmtid="{D5CDD505-2E9C-101B-9397-08002B2CF9AE}" pid="4" name="Producer">
    <vt:lpwstr>macOS Versión 12.7.5 (Compilación 21H1222) Quartz PDFContext</vt:lpwstr>
  </property>
</Properties>
</file>